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69"/>
        <w:gridCol w:w="2439"/>
        <w:gridCol w:w="1397"/>
        <w:gridCol w:w="1663"/>
      </w:tblGrid>
      <w:tr w:rsidR="006D2769" w:rsidRPr="00BD2DAF" w:rsidTr="006D2769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D2769" w:rsidRPr="000A7148" w:rsidRDefault="006D2769" w:rsidP="00AA73A8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QUALIFICATION RESULTS</w:t>
            </w:r>
          </w:p>
        </w:tc>
      </w:tr>
      <w:tr w:rsidR="006D2769" w:rsidRPr="00BD2DAF" w:rsidTr="006D2769">
        <w:trPr>
          <w:trHeight w:val="282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6D2769" w:rsidRPr="000A7148" w:rsidRDefault="006D2769" w:rsidP="00AA73A8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Test</w:t>
            </w:r>
          </w:p>
        </w:tc>
        <w:tc>
          <w:tcPr>
            <w:tcW w:w="24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6D2769" w:rsidRPr="000A7148" w:rsidRDefault="006D2769" w:rsidP="00AA73A8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Conditions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6D2769" w:rsidRPr="000A7148" w:rsidRDefault="006D2769" w:rsidP="00AA73A8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Sample Size</w:t>
            </w:r>
          </w:p>
        </w:tc>
        <w:tc>
          <w:tcPr>
            <w:tcW w:w="16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6D2769" w:rsidRPr="000A7148" w:rsidRDefault="006D2769" w:rsidP="00AA73A8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Results</w:t>
            </w:r>
          </w:p>
        </w:tc>
      </w:tr>
      <w:tr w:rsidR="006D2769" w:rsidRPr="004F7CE8" w:rsidTr="006D2769">
        <w:trPr>
          <w:trHeight w:hRule="exact" w:val="537"/>
        </w:trPr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High Temperature Operating Life (HTOL)*</w:t>
            </w:r>
          </w:p>
          <w:p w:rsidR="006D2769" w:rsidRPr="004F7CE8" w:rsidRDefault="006D2769" w:rsidP="00AA73A8">
            <w:pPr>
              <w:jc w:val="center"/>
              <w:rPr>
                <w:color w:val="auto"/>
              </w:rPr>
            </w:pPr>
          </w:p>
        </w:tc>
        <w:tc>
          <w:tcPr>
            <w:tcW w:w="2439" w:type="dxa"/>
            <w:tcBorders>
              <w:top w:val="single" w:sz="18" w:space="0" w:color="auto"/>
            </w:tcBorders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JESD22-A108</w:t>
            </w:r>
          </w:p>
        </w:tc>
        <w:tc>
          <w:tcPr>
            <w:tcW w:w="1397" w:type="dxa"/>
            <w:tcBorders>
              <w:top w:val="single" w:sz="18" w:space="0" w:color="auto"/>
            </w:tcBorders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9x45</w:t>
            </w:r>
          </w:p>
        </w:tc>
        <w:tc>
          <w:tcPr>
            <w:tcW w:w="1663" w:type="dxa"/>
            <w:tcBorders>
              <w:top w:val="single" w:sz="18" w:space="0" w:color="auto"/>
            </w:tcBorders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6D2769" w:rsidRPr="004F7CE8" w:rsidTr="006D2769">
        <w:trPr>
          <w:trHeight w:hRule="exact" w:val="490"/>
        </w:trPr>
        <w:tc>
          <w:tcPr>
            <w:tcW w:w="3969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Highly Accelerated Stress Test (HAST)*</w:t>
            </w:r>
          </w:p>
        </w:tc>
        <w:tc>
          <w:tcPr>
            <w:tcW w:w="2439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JESD22-A110</w:t>
            </w:r>
          </w:p>
        </w:tc>
        <w:tc>
          <w:tcPr>
            <w:tcW w:w="1397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9x45</w:t>
            </w:r>
          </w:p>
        </w:tc>
        <w:tc>
          <w:tcPr>
            <w:tcW w:w="1663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6D2769" w:rsidRPr="004F7CE8" w:rsidTr="006D2769">
        <w:trPr>
          <w:trHeight w:hRule="exact" w:val="432"/>
        </w:trPr>
        <w:tc>
          <w:tcPr>
            <w:tcW w:w="3969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Temperature Cycle (TC)*</w:t>
            </w:r>
          </w:p>
        </w:tc>
        <w:tc>
          <w:tcPr>
            <w:tcW w:w="2439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JESD22-A104</w:t>
            </w:r>
          </w:p>
        </w:tc>
        <w:tc>
          <w:tcPr>
            <w:tcW w:w="1397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9x45</w:t>
            </w:r>
          </w:p>
        </w:tc>
        <w:tc>
          <w:tcPr>
            <w:tcW w:w="1663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6D2769" w:rsidRPr="004F7CE8" w:rsidTr="006D2769">
        <w:trPr>
          <w:trHeight w:hRule="exact" w:val="432"/>
        </w:trPr>
        <w:tc>
          <w:tcPr>
            <w:tcW w:w="3969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Autoclave (AC)*</w:t>
            </w:r>
          </w:p>
        </w:tc>
        <w:tc>
          <w:tcPr>
            <w:tcW w:w="2439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JESD22-A102</w:t>
            </w:r>
          </w:p>
        </w:tc>
        <w:tc>
          <w:tcPr>
            <w:tcW w:w="1397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9x45</w:t>
            </w:r>
          </w:p>
        </w:tc>
        <w:tc>
          <w:tcPr>
            <w:tcW w:w="1663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6D2769" w:rsidRPr="004F7CE8" w:rsidTr="006D2769">
        <w:trPr>
          <w:trHeight w:hRule="exact" w:val="432"/>
        </w:trPr>
        <w:tc>
          <w:tcPr>
            <w:tcW w:w="3969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High Temperature Storage Life (HTSL)</w:t>
            </w:r>
          </w:p>
        </w:tc>
        <w:tc>
          <w:tcPr>
            <w:tcW w:w="2439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 xml:space="preserve">JEDEC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JESD22-A103</w:t>
            </w:r>
          </w:p>
        </w:tc>
        <w:tc>
          <w:tcPr>
            <w:tcW w:w="1397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3x45</w:t>
            </w:r>
          </w:p>
        </w:tc>
        <w:tc>
          <w:tcPr>
            <w:tcW w:w="1663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6D2769" w:rsidRPr="004F7CE8" w:rsidTr="006D2769">
        <w:trPr>
          <w:trHeight w:hRule="exact" w:val="514"/>
        </w:trPr>
        <w:tc>
          <w:tcPr>
            <w:tcW w:w="3969" w:type="dxa"/>
            <w:vAlign w:val="center"/>
          </w:tcPr>
          <w:p w:rsidR="006D2769" w:rsidRDefault="006D2769" w:rsidP="00AA73A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Solder Heat Resistance</w:t>
            </w:r>
          </w:p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7F10F6">
              <w:rPr>
                <w:color w:val="auto"/>
              </w:rPr>
              <w:t>SHR</w:t>
            </w:r>
            <w:r>
              <w:rPr>
                <w:color w:val="auto"/>
              </w:rPr>
              <w:t>)*</w:t>
            </w:r>
          </w:p>
        </w:tc>
        <w:tc>
          <w:tcPr>
            <w:tcW w:w="2439" w:type="dxa"/>
            <w:vAlign w:val="center"/>
          </w:tcPr>
          <w:p w:rsidR="006D2769" w:rsidRPr="00FA5DC4" w:rsidRDefault="006D2769" w:rsidP="00AA73A8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ADI-0049</w:t>
            </w:r>
          </w:p>
        </w:tc>
        <w:tc>
          <w:tcPr>
            <w:tcW w:w="1397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1x30</w:t>
            </w:r>
          </w:p>
        </w:tc>
        <w:tc>
          <w:tcPr>
            <w:tcW w:w="1663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6D2769" w:rsidRPr="004F7CE8" w:rsidTr="006D2769">
        <w:trPr>
          <w:trHeight w:hRule="exact" w:val="432"/>
        </w:trPr>
        <w:tc>
          <w:tcPr>
            <w:tcW w:w="3969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Latch-Up</w:t>
            </w:r>
          </w:p>
        </w:tc>
        <w:tc>
          <w:tcPr>
            <w:tcW w:w="2439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JESD</w:t>
            </w:r>
            <w:r w:rsidRPr="00300440">
              <w:rPr>
                <w:rFonts w:cs="Arial"/>
                <w:i/>
                <w:color w:val="auto"/>
                <w:sz w:val="22"/>
                <w:szCs w:val="22"/>
              </w:rPr>
              <w:t>78</w:t>
            </w:r>
          </w:p>
        </w:tc>
        <w:tc>
          <w:tcPr>
            <w:tcW w:w="1397" w:type="dxa"/>
            <w:vAlign w:val="center"/>
          </w:tcPr>
          <w:p w:rsidR="006D2769" w:rsidRPr="008D1DD2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8D1DD2">
              <w:rPr>
                <w:rFonts w:cs="Arial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663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6D2769" w:rsidRPr="004F7CE8" w:rsidTr="006D2769">
        <w:trPr>
          <w:trHeight w:hRule="exact" w:val="622"/>
        </w:trPr>
        <w:tc>
          <w:tcPr>
            <w:tcW w:w="3969" w:type="dxa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Electrostatic Discharge</w:t>
            </w:r>
          </w:p>
          <w:p w:rsidR="006D2769" w:rsidRPr="004F7CE8" w:rsidRDefault="006D2769" w:rsidP="00AA73A8">
            <w:pPr>
              <w:jc w:val="center"/>
              <w:rPr>
                <w:i/>
                <w:color w:val="auto"/>
              </w:rPr>
            </w:pPr>
            <w:r w:rsidRPr="004F7CE8">
              <w:rPr>
                <w:i/>
                <w:color w:val="auto"/>
              </w:rPr>
              <w:t>Human Body Model</w:t>
            </w:r>
          </w:p>
        </w:tc>
        <w:tc>
          <w:tcPr>
            <w:tcW w:w="2439" w:type="dxa"/>
            <w:vAlign w:val="center"/>
          </w:tcPr>
          <w:p w:rsidR="006D2769" w:rsidRPr="00FA5DC4" w:rsidRDefault="006D2769" w:rsidP="00AA73A8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 xml:space="preserve">ESDA/JEDEC 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J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D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S-001-201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397" w:type="dxa"/>
            <w:vAlign w:val="center"/>
          </w:tcPr>
          <w:p w:rsidR="006D2769" w:rsidRPr="008D1DD2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8D1DD2"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663" w:type="dxa"/>
            <w:vAlign w:val="center"/>
          </w:tcPr>
          <w:p w:rsidR="006D2769" w:rsidRPr="004F7CE8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 2500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  <w:tr w:rsidR="006D2769" w:rsidRPr="004F7CE8" w:rsidTr="006D2769">
        <w:trPr>
          <w:trHeight w:hRule="exact" w:val="694"/>
        </w:trPr>
        <w:tc>
          <w:tcPr>
            <w:tcW w:w="3969" w:type="dxa"/>
            <w:vMerge w:val="restart"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Electrostatic Discharge</w:t>
            </w:r>
          </w:p>
          <w:p w:rsidR="006D2769" w:rsidRPr="004F7CE8" w:rsidRDefault="006D2769" w:rsidP="00AA73A8">
            <w:pPr>
              <w:jc w:val="center"/>
              <w:rPr>
                <w:color w:val="auto"/>
              </w:rPr>
            </w:pPr>
            <w:r w:rsidRPr="004F7CE8">
              <w:rPr>
                <w:i/>
                <w:color w:val="auto"/>
              </w:rPr>
              <w:t>Field-Induced Charged Device Model</w:t>
            </w:r>
          </w:p>
        </w:tc>
        <w:tc>
          <w:tcPr>
            <w:tcW w:w="2439" w:type="dxa"/>
            <w:vMerge w:val="restart"/>
            <w:vAlign w:val="center"/>
          </w:tcPr>
          <w:p w:rsidR="006D2769" w:rsidRPr="00FA5DC4" w:rsidRDefault="006D2769" w:rsidP="00AA73A8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 xml:space="preserve"> JESD22-C101</w:t>
            </w:r>
          </w:p>
        </w:tc>
        <w:tc>
          <w:tcPr>
            <w:tcW w:w="1397" w:type="dxa"/>
            <w:vMerge w:val="restart"/>
            <w:vAlign w:val="center"/>
          </w:tcPr>
          <w:p w:rsidR="006D2769" w:rsidRPr="008D1DD2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8D1DD2"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663" w:type="dxa"/>
            <w:vAlign w:val="center"/>
          </w:tcPr>
          <w:p w:rsidR="006D2769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 1250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  <w:p w:rsidR="006D2769" w:rsidRPr="004F7CE8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28-SOIC_W</w:t>
            </w:r>
          </w:p>
        </w:tc>
      </w:tr>
      <w:tr w:rsidR="006D2769" w:rsidRPr="004F7CE8" w:rsidTr="006D2769">
        <w:trPr>
          <w:trHeight w:hRule="exact" w:val="694"/>
        </w:trPr>
        <w:tc>
          <w:tcPr>
            <w:tcW w:w="3969" w:type="dxa"/>
            <w:vMerge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</w:p>
        </w:tc>
        <w:tc>
          <w:tcPr>
            <w:tcW w:w="2439" w:type="dxa"/>
            <w:vMerge/>
            <w:vAlign w:val="center"/>
          </w:tcPr>
          <w:p w:rsidR="006D2769" w:rsidRPr="00FA5DC4" w:rsidRDefault="006D2769" w:rsidP="00AA73A8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vMerge/>
            <w:vAlign w:val="center"/>
          </w:tcPr>
          <w:p w:rsidR="006D2769" w:rsidRPr="008D1DD2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6D2769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 750V 28-PDIP</w:t>
            </w:r>
          </w:p>
        </w:tc>
      </w:tr>
      <w:tr w:rsidR="006D2769" w:rsidRPr="004F7CE8" w:rsidTr="006D2769">
        <w:trPr>
          <w:trHeight w:hRule="exact" w:val="694"/>
        </w:trPr>
        <w:tc>
          <w:tcPr>
            <w:tcW w:w="3969" w:type="dxa"/>
            <w:vMerge/>
            <w:vAlign w:val="center"/>
          </w:tcPr>
          <w:p w:rsidR="006D2769" w:rsidRPr="004F7CE8" w:rsidRDefault="006D2769" w:rsidP="00AA73A8">
            <w:pPr>
              <w:jc w:val="center"/>
              <w:rPr>
                <w:color w:val="auto"/>
              </w:rPr>
            </w:pPr>
          </w:p>
        </w:tc>
        <w:tc>
          <w:tcPr>
            <w:tcW w:w="2439" w:type="dxa"/>
            <w:vMerge/>
            <w:vAlign w:val="center"/>
          </w:tcPr>
          <w:p w:rsidR="006D2769" w:rsidRPr="00FA5DC4" w:rsidRDefault="006D2769" w:rsidP="00AA73A8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vMerge/>
            <w:vAlign w:val="center"/>
          </w:tcPr>
          <w:p w:rsidR="006D2769" w:rsidRPr="008D1DD2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6D2769" w:rsidRDefault="006D2769" w:rsidP="00AA73A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 500V 28-CERDIP</w:t>
            </w:r>
          </w:p>
        </w:tc>
      </w:tr>
    </w:tbl>
    <w:p w:rsidR="006D2769" w:rsidRPr="004F7CE8" w:rsidRDefault="006D2769" w:rsidP="006D2769">
      <w:pPr>
        <w:autoSpaceDE w:val="0"/>
        <w:autoSpaceDN w:val="0"/>
        <w:adjustRightInd w:val="0"/>
        <w:rPr>
          <w:rFonts w:cs="Arial"/>
          <w:color w:val="auto"/>
        </w:rPr>
      </w:pPr>
      <w:r w:rsidRPr="004F7CE8">
        <w:rPr>
          <w:rFonts w:cs="Arial"/>
          <w:color w:val="auto"/>
        </w:rPr>
        <w:t>*Preconditioned per JEDEC/IPC J-STD-020</w:t>
      </w:r>
      <w:r>
        <w:rPr>
          <w:rFonts w:cs="Arial"/>
          <w:color w:val="auto"/>
        </w:rPr>
        <w:t xml:space="preserve"> MSL 3</w:t>
      </w:r>
    </w:p>
    <w:p w:rsidR="006D2769" w:rsidRPr="004F7CE8" w:rsidRDefault="006D2769" w:rsidP="006D2769">
      <w:pPr>
        <w:autoSpaceDE w:val="0"/>
        <w:autoSpaceDN w:val="0"/>
        <w:adjustRightInd w:val="0"/>
        <w:rPr>
          <w:rFonts w:cs="Arial"/>
          <w:color w:val="auto"/>
        </w:rPr>
      </w:pPr>
    </w:p>
    <w:p w:rsidR="009C73AC" w:rsidRDefault="009C73AC">
      <w:bookmarkStart w:id="0" w:name="_GoBack"/>
      <w:bookmarkEnd w:id="0"/>
    </w:p>
    <w:sectPr w:rsidR="009C7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69"/>
    <w:rsid w:val="006D2769"/>
    <w:rsid w:val="009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69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69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Analog Devices Employee</dc:creator>
  <cp:lastModifiedBy>Analog Devices Employee</cp:lastModifiedBy>
  <cp:revision>1</cp:revision>
  <dcterms:created xsi:type="dcterms:W3CDTF">2012-06-28T14:43:00Z</dcterms:created>
  <dcterms:modified xsi:type="dcterms:W3CDTF">2012-06-28T14:48:00Z</dcterms:modified>
</cp:coreProperties>
</file>